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287F09" w:rsidRPr="00287F09">
        <w:trPr>
          <w:tblCellSpacing w:w="0" w:type="dxa"/>
        </w:trPr>
        <w:tc>
          <w:tcPr>
            <w:tcW w:w="5000" w:type="pct"/>
            <w:hideMark/>
          </w:tcPr>
          <w:p w:rsidR="00287F09" w:rsidRPr="00287F09" w:rsidRDefault="00287F09" w:rsidP="00287F09">
            <w:pPr>
              <w:widowControl/>
              <w:jc w:val="center"/>
              <w:rPr>
                <w:rFonts w:ascii="新宋体" w:eastAsia="新宋体" w:hAnsi="新宋体" w:cs="宋体"/>
                <w:b/>
                <w:bCs/>
                <w:color w:val="FF0000"/>
                <w:kern w:val="0"/>
                <w:sz w:val="63"/>
                <w:szCs w:val="63"/>
              </w:rPr>
            </w:pPr>
            <w:r w:rsidRPr="00287F09">
              <w:rPr>
                <w:rFonts w:ascii="新宋体" w:eastAsia="新宋体" w:hAnsi="新宋体" w:cs="宋体" w:hint="eastAsia"/>
                <w:b/>
                <w:bCs/>
                <w:color w:val="FF0000"/>
                <w:kern w:val="0"/>
                <w:sz w:val="63"/>
                <w:szCs w:val="63"/>
              </w:rPr>
              <w:t>中共慈溪市委办公室文件</w:t>
            </w:r>
          </w:p>
          <w:p w:rsidR="00287F09" w:rsidRPr="00287F09" w:rsidRDefault="00287F09" w:rsidP="00287F09">
            <w:pPr>
              <w:widowControl/>
              <w:jc w:val="center"/>
              <w:rPr>
                <w:rFonts w:ascii="宋体" w:hAnsi="宋体" w:cs="宋体" w:hint="eastAsia"/>
                <w:color w:val="000000"/>
                <w:kern w:val="0"/>
                <w:sz w:val="24"/>
              </w:rPr>
            </w:pPr>
            <w:r w:rsidRPr="00287F09">
              <w:rPr>
                <w:rFonts w:ascii="宋体" w:hAnsi="宋体" w:cs="宋体"/>
                <w:color w:val="000000"/>
                <w:kern w:val="0"/>
                <w:sz w:val="24"/>
              </w:rPr>
              <w:br/>
              <w:t xml:space="preserve">　</w:t>
            </w:r>
            <w:r w:rsidRPr="00287F09">
              <w:rPr>
                <w:rFonts w:ascii="宋体" w:hAnsi="宋体" w:cs="宋体"/>
                <w:color w:val="000000"/>
                <w:kern w:val="0"/>
                <w:sz w:val="24"/>
              </w:rPr>
              <w:br/>
            </w:r>
            <w:proofErr w:type="gramStart"/>
            <w:r w:rsidRPr="00287F09">
              <w:rPr>
                <w:rFonts w:ascii="仿宋" w:eastAsia="仿宋" w:hAnsi="仿宋" w:cs="宋体"/>
                <w:color w:val="000000"/>
                <w:kern w:val="0"/>
                <w:sz w:val="30"/>
                <w:szCs w:val="30"/>
              </w:rPr>
              <w:t>慈</w:t>
            </w:r>
            <w:proofErr w:type="gramEnd"/>
            <w:r w:rsidRPr="00287F09">
              <w:rPr>
                <w:rFonts w:ascii="仿宋" w:eastAsia="仿宋" w:hAnsi="仿宋" w:cs="宋体"/>
                <w:color w:val="000000"/>
                <w:kern w:val="0"/>
                <w:sz w:val="30"/>
                <w:szCs w:val="30"/>
              </w:rPr>
              <w:t>党办〔2013〕54号</w:t>
            </w:r>
          </w:p>
          <w:p w:rsidR="00287F09" w:rsidRPr="00287F09" w:rsidRDefault="00287F09" w:rsidP="00287F09">
            <w:pPr>
              <w:widowControl/>
              <w:jc w:val="center"/>
              <w:rPr>
                <w:rFonts w:ascii="宋体" w:hAnsi="宋体" w:cs="宋体"/>
                <w:color w:val="000000"/>
                <w:kern w:val="0"/>
                <w:sz w:val="24"/>
              </w:rPr>
            </w:pPr>
            <w:r w:rsidRPr="00287F09">
              <w:rPr>
                <w:rFonts w:ascii="宋体" w:hAnsi="宋体" w:cs="宋体"/>
                <w:color w:val="000000"/>
                <w:kern w:val="0"/>
                <w:sz w:val="24"/>
              </w:rPr>
              <w:pict>
                <v:rect id="_x0000_i1025" style="width:401.35pt;height:1.5pt" o:hrpct="980" o:hralign="center" o:hrstd="t" o:hrnoshade="t" o:hr="t" fillcolor="red" stroked="f"/>
              </w:pict>
            </w:r>
          </w:p>
          <w:p w:rsidR="00287F09" w:rsidRPr="00287F09" w:rsidRDefault="00287F09" w:rsidP="00287F09">
            <w:pPr>
              <w:widowControl/>
              <w:jc w:val="center"/>
              <w:rPr>
                <w:rFonts w:ascii="宋体" w:hAnsi="宋体" w:cs="宋体"/>
                <w:color w:val="000000"/>
                <w:kern w:val="0"/>
                <w:sz w:val="24"/>
              </w:rPr>
            </w:pPr>
          </w:p>
          <w:tbl>
            <w:tblPr>
              <w:tblW w:w="0" w:type="auto"/>
              <w:jc w:val="center"/>
              <w:tblCellSpacing w:w="0" w:type="dxa"/>
              <w:tblCellMar>
                <w:left w:w="0" w:type="dxa"/>
                <w:right w:w="0" w:type="dxa"/>
              </w:tblCellMar>
              <w:tblLook w:val="04A0"/>
            </w:tblPr>
            <w:tblGrid>
              <w:gridCol w:w="8306"/>
            </w:tblGrid>
            <w:tr w:rsidR="00287F09" w:rsidRPr="00287F09">
              <w:trPr>
                <w:tblCellSpacing w:w="0" w:type="dxa"/>
                <w:jc w:val="center"/>
              </w:trPr>
              <w:tc>
                <w:tcPr>
                  <w:tcW w:w="8505" w:type="dxa"/>
                  <w:hideMark/>
                </w:tcPr>
                <w:p w:rsidR="00287F09" w:rsidRPr="00287F09" w:rsidRDefault="00287F09" w:rsidP="00287F09">
                  <w:pPr>
                    <w:widowControl/>
                    <w:jc w:val="center"/>
                    <w:rPr>
                      <w:rFonts w:ascii="宋体" w:hAnsi="宋体" w:cs="宋体"/>
                      <w:color w:val="000000"/>
                      <w:kern w:val="0"/>
                      <w:sz w:val="24"/>
                    </w:rPr>
                  </w:pPr>
                  <w:r w:rsidRPr="00287F09">
                    <w:rPr>
                      <w:rFonts w:ascii="黑体" w:eastAsia="黑体" w:hAnsi="宋体" w:cs="宋体"/>
                      <w:color w:val="000000"/>
                      <w:kern w:val="0"/>
                      <w:sz w:val="30"/>
                      <w:szCs w:val="30"/>
                    </w:rPr>
                    <w:t>市委办公室　市政府办公室关于推进全市农村</w:t>
                  </w:r>
                  <w:r w:rsidRPr="00287F09">
                    <w:rPr>
                      <w:rFonts w:ascii="黑体" w:eastAsia="黑体" w:hAnsi="宋体" w:cs="宋体"/>
                      <w:b/>
                      <w:bCs/>
                      <w:color w:val="008000"/>
                      <w:kern w:val="0"/>
                      <w:sz w:val="30"/>
                      <w:szCs w:val="30"/>
                    </w:rPr>
                    <w:t>文化礼堂</w:t>
                  </w:r>
                  <w:r w:rsidRPr="00287F09">
                    <w:rPr>
                      <w:rFonts w:ascii="黑体" w:eastAsia="黑体" w:hAnsi="宋体" w:cs="宋体"/>
                      <w:color w:val="000000"/>
                      <w:kern w:val="0"/>
                      <w:sz w:val="30"/>
                      <w:szCs w:val="30"/>
                    </w:rPr>
                    <w:t>建设的实施意见</w:t>
                  </w:r>
                </w:p>
              </w:tc>
            </w:tr>
          </w:tbl>
          <w:p w:rsidR="00287F09" w:rsidRPr="00287F09" w:rsidRDefault="00287F09" w:rsidP="00287F09">
            <w:pPr>
              <w:widowControl/>
              <w:jc w:val="center"/>
              <w:rPr>
                <w:rFonts w:ascii="宋体" w:hAnsi="宋体" w:cs="宋体"/>
                <w:color w:val="000000"/>
                <w:kern w:val="0"/>
                <w:sz w:val="24"/>
              </w:rPr>
            </w:pPr>
            <w:r w:rsidRPr="00287F09">
              <w:rPr>
                <w:rFonts w:ascii="宋体" w:hAnsi="宋体" w:cs="宋体"/>
                <w:color w:val="000000"/>
                <w:kern w:val="0"/>
                <w:sz w:val="24"/>
              </w:rPr>
              <w:t></w:t>
            </w:r>
          </w:p>
          <w:p w:rsidR="00287F09" w:rsidRPr="00287F09" w:rsidRDefault="00287F09" w:rsidP="00287F09">
            <w:pPr>
              <w:widowControl/>
              <w:jc w:val="left"/>
              <w:rPr>
                <w:rFonts w:ascii="宋体" w:hAnsi="宋体" w:cs="宋体"/>
                <w:color w:val="000000"/>
                <w:kern w:val="0"/>
                <w:sz w:val="24"/>
              </w:rPr>
            </w:pPr>
          </w:p>
          <w:tbl>
            <w:tblPr>
              <w:tblW w:w="5000" w:type="pct"/>
              <w:tblCellSpacing w:w="0" w:type="dxa"/>
              <w:tblCellMar>
                <w:left w:w="0" w:type="dxa"/>
                <w:right w:w="0" w:type="dxa"/>
              </w:tblCellMar>
              <w:tblLook w:val="04A0"/>
            </w:tblPr>
            <w:tblGrid>
              <w:gridCol w:w="8306"/>
            </w:tblGrid>
            <w:tr w:rsidR="00287F09" w:rsidRPr="00287F09">
              <w:trPr>
                <w:tblCellSpacing w:w="0" w:type="dxa"/>
              </w:trPr>
              <w:tc>
                <w:tcPr>
                  <w:tcW w:w="5000" w:type="pct"/>
                  <w:hideMark/>
                </w:tcPr>
                <w:p w:rsidR="00287F09" w:rsidRPr="00287F09" w:rsidRDefault="00287F09" w:rsidP="00287F09">
                  <w:pPr>
                    <w:widowControl/>
                    <w:jc w:val="left"/>
                    <w:rPr>
                      <w:rFonts w:ascii="宋体" w:hAnsi="宋体" w:cs="宋体"/>
                      <w:color w:val="000000"/>
                      <w:kern w:val="0"/>
                      <w:sz w:val="24"/>
                    </w:rPr>
                  </w:pPr>
                  <w:r>
                    <w:rPr>
                      <w:rFonts w:ascii="宋体" w:hAnsi="宋体" w:cs="宋体"/>
                      <w:noProof/>
                      <w:color w:val="000000"/>
                      <w:kern w:val="0"/>
                      <w:sz w:val="24"/>
                    </w:rPr>
                    <w:drawing>
                      <wp:inline distT="0" distB="0" distL="0" distR="0">
                        <wp:extent cx="9525" cy="9525"/>
                        <wp:effectExtent l="0" t="0" r="0" b="0"/>
                        <wp:docPr id="2" name="图片 2" descr="http://172.19.48.112/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19.48.112/icons/ecblank.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7F09" w:rsidRPr="00287F09" w:rsidRDefault="00287F09" w:rsidP="00287F09">
            <w:pPr>
              <w:widowControl/>
              <w:jc w:val="left"/>
              <w:rPr>
                <w:rFonts w:ascii="宋体" w:hAnsi="宋体" w:cs="宋体"/>
                <w:color w:val="000000"/>
                <w:kern w:val="0"/>
                <w:sz w:val="24"/>
              </w:rPr>
            </w:pPr>
          </w:p>
        </w:tc>
      </w:tr>
    </w:tbl>
    <w:p w:rsidR="00287F09" w:rsidRPr="00287F09" w:rsidRDefault="00287F09" w:rsidP="00287F09">
      <w:pPr>
        <w:widowControl/>
        <w:jc w:val="center"/>
        <w:rPr>
          <w:rFonts w:ascii="宋体" w:hAnsi="宋体" w:cs="宋体"/>
          <w:color w:val="000000"/>
          <w:kern w:val="0"/>
          <w:sz w:val="24"/>
        </w:rPr>
      </w:pPr>
      <w:r w:rsidRPr="00287F09">
        <w:rPr>
          <w:rFonts w:ascii="宋体" w:hAnsi="宋体" w:cs="宋体"/>
          <w:color w:val="000000"/>
          <w:kern w:val="0"/>
          <w:sz w:val="30"/>
          <w:szCs w:val="30"/>
        </w:rPr>
        <w:t xml:space="preserve">　　</w:t>
      </w:r>
    </w:p>
    <w:tbl>
      <w:tblPr>
        <w:tblW w:w="5000" w:type="pct"/>
        <w:tblCellSpacing w:w="0" w:type="dxa"/>
        <w:tblCellMar>
          <w:left w:w="300" w:type="dxa"/>
          <w:right w:w="600" w:type="dxa"/>
        </w:tblCellMar>
        <w:tblLook w:val="04A0"/>
      </w:tblPr>
      <w:tblGrid>
        <w:gridCol w:w="9206"/>
      </w:tblGrid>
      <w:tr w:rsidR="00287F09" w:rsidRPr="00287F09">
        <w:trPr>
          <w:tblCellSpacing w:w="0" w:type="dxa"/>
        </w:trPr>
        <w:tc>
          <w:tcPr>
            <w:tcW w:w="5000" w:type="pct"/>
            <w:hideMark/>
          </w:tcPr>
          <w:p w:rsidR="00287F09" w:rsidRPr="00287F09" w:rsidRDefault="00287F09" w:rsidP="00287F09">
            <w:pPr>
              <w:widowControl/>
              <w:spacing w:line="390" w:lineRule="atLeast"/>
              <w:jc w:val="left"/>
              <w:rPr>
                <w:rFonts w:ascii="仿宋" w:eastAsia="仿宋" w:hAnsi="仿宋" w:cs="宋体"/>
                <w:color w:val="000000"/>
                <w:kern w:val="0"/>
                <w:sz w:val="27"/>
                <w:szCs w:val="27"/>
              </w:rPr>
            </w:pPr>
            <w:r w:rsidRPr="00287F09">
              <w:rPr>
                <w:rFonts w:ascii="仿宋" w:eastAsia="仿宋" w:hAnsi="仿宋" w:cs="宋体" w:hint="eastAsia"/>
                <w:color w:val="000000"/>
                <w:kern w:val="0"/>
                <w:sz w:val="27"/>
                <w:szCs w:val="27"/>
              </w:rPr>
              <w:t xml:space="preserve">　　　　　　　　　　　（2013年9月3日）</w:t>
            </w:r>
            <w:proofErr w:type="gramStart"/>
            <w:r w:rsidRPr="00287F09">
              <w:rPr>
                <w:rFonts w:ascii="仿宋" w:eastAsia="仿宋" w:hAnsi="仿宋" w:cs="宋体" w:hint="eastAsia"/>
                <w:color w:val="000000"/>
                <w:kern w:val="0"/>
                <w:sz w:val="27"/>
                <w:szCs w:val="27"/>
              </w:rPr>
              <w:t xml:space="preserve">　　　　　　　　</w:t>
            </w:r>
            <w:proofErr w:type="gramEnd"/>
            <w:r w:rsidRPr="00287F09">
              <w:rPr>
                <w:rFonts w:ascii="仿宋" w:eastAsia="仿宋" w:hAnsi="仿宋" w:cs="宋体" w:hint="eastAsia"/>
                <w:color w:val="000000"/>
                <w:kern w:val="0"/>
                <w:sz w:val="27"/>
                <w:szCs w:val="27"/>
              </w:rPr>
              <w:t xml:space="preserve">　</w:t>
            </w:r>
            <w:r w:rsidRPr="00287F09">
              <w:rPr>
                <w:rFonts w:ascii="仿宋" w:eastAsia="仿宋" w:hAnsi="仿宋" w:cs="宋体" w:hint="eastAsia"/>
                <w:color w:val="000000"/>
                <w:kern w:val="0"/>
                <w:sz w:val="27"/>
                <w:szCs w:val="27"/>
              </w:rPr>
              <w:br/>
            </w:r>
            <w:r w:rsidRPr="00287F09">
              <w:rPr>
                <w:rFonts w:ascii="仿宋" w:eastAsia="仿宋" w:hAnsi="仿宋" w:cs="宋体" w:hint="eastAsia"/>
                <w:color w:val="000000"/>
                <w:kern w:val="0"/>
                <w:sz w:val="27"/>
                <w:szCs w:val="27"/>
              </w:rPr>
              <w:br/>
              <w:t xml:space="preserve">　　为深入贯彻党的十八大和省、市党代会精神，适应社会主义新农村文化建设的新要求和广大农民的新期待，根据省委、省政府《关于推进农村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建设的意见》（浙委办发〔2013〕37号）和宁波市委办公厅、市政府办公厅《关于推进农村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建设的实施意见》（甬党办〔2013〕82号）精神，结合我市农村文化阵地建设现状，现就全市农村推进</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建设提出如下意见。</w:t>
            </w:r>
            <w:r w:rsidRPr="00287F09">
              <w:rPr>
                <w:rFonts w:ascii="仿宋" w:eastAsia="仿宋" w:hAnsi="仿宋" w:cs="宋体" w:hint="eastAsia"/>
                <w:color w:val="000000"/>
                <w:kern w:val="0"/>
                <w:sz w:val="27"/>
                <w:szCs w:val="27"/>
              </w:rPr>
              <w:br/>
              <w:t xml:space="preserve">　　一、指导思想</w:t>
            </w:r>
            <w:r w:rsidRPr="00287F09">
              <w:rPr>
                <w:rFonts w:ascii="仿宋" w:eastAsia="仿宋" w:hAnsi="仿宋" w:cs="宋体" w:hint="eastAsia"/>
                <w:color w:val="000000"/>
                <w:kern w:val="0"/>
                <w:sz w:val="27"/>
                <w:szCs w:val="27"/>
              </w:rPr>
              <w:br/>
              <w:t xml:space="preserve">　　建设农村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打造农民群众精神家园，是物质富裕精神富有现代化浙江建设和品质之城幸福家园建设的重要内容，是文化强省、文化强市建设的基础工程，是巩固农村思想文化阵地的重要保障，是构建城乡一体化公共文化服务体系的重点环节，也是我市美丽乡村建设的</w:t>
            </w:r>
            <w:r w:rsidRPr="00287F09">
              <w:rPr>
                <w:rFonts w:ascii="仿宋" w:eastAsia="仿宋" w:hAnsi="仿宋" w:cs="宋体" w:hint="eastAsia"/>
                <w:color w:val="000000"/>
                <w:kern w:val="0"/>
                <w:sz w:val="27"/>
                <w:szCs w:val="27"/>
              </w:rPr>
              <w:lastRenderedPageBreak/>
              <w:t>新要求。按照“</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精神家园”的定位，立足农村改革发展的实践和农民生产生活的实际，坚持阵地建设与内容建设同步，政府主导与多方参与结合，以点带面、形成特色，整合资源、共建共享，努力在全市行政村建设一批兼具村务管理、文化传承、培训学习、教化熏陶等功能的</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w:t>
            </w:r>
            <w:r w:rsidRPr="00287F09">
              <w:rPr>
                <w:rFonts w:ascii="仿宋" w:eastAsia="仿宋" w:hAnsi="仿宋" w:cs="宋体" w:hint="eastAsia"/>
                <w:color w:val="000000"/>
                <w:kern w:val="0"/>
                <w:sz w:val="27"/>
                <w:szCs w:val="27"/>
              </w:rPr>
              <w:br/>
              <w:t xml:space="preserve">　　二、工作目标</w:t>
            </w:r>
            <w:r w:rsidRPr="00287F09">
              <w:rPr>
                <w:rFonts w:ascii="仿宋" w:eastAsia="仿宋" w:hAnsi="仿宋" w:cs="宋体" w:hint="eastAsia"/>
                <w:color w:val="000000"/>
                <w:kern w:val="0"/>
                <w:sz w:val="27"/>
                <w:szCs w:val="27"/>
              </w:rPr>
              <w:br/>
              <w:t xml:space="preserve">　　以有场所、有展示、有活动、有队伍、有机制等“五有”为基本标准，以原有覆盖全市的村落文化宫为基础，力争5年内，在全市行政村建成一大批集</w:t>
            </w:r>
            <w:proofErr w:type="gramStart"/>
            <w:r w:rsidRPr="00287F09">
              <w:rPr>
                <w:rFonts w:ascii="仿宋" w:eastAsia="仿宋" w:hAnsi="仿宋" w:cs="宋体" w:hint="eastAsia"/>
                <w:color w:val="000000"/>
                <w:kern w:val="0"/>
                <w:sz w:val="27"/>
                <w:szCs w:val="27"/>
              </w:rPr>
              <w:t>学教型</w:t>
            </w:r>
            <w:proofErr w:type="gramEnd"/>
            <w:r w:rsidRPr="00287F09">
              <w:rPr>
                <w:rFonts w:ascii="仿宋" w:eastAsia="仿宋" w:hAnsi="仿宋" w:cs="宋体" w:hint="eastAsia"/>
                <w:color w:val="000000"/>
                <w:kern w:val="0"/>
                <w:sz w:val="27"/>
                <w:szCs w:val="27"/>
              </w:rPr>
              <w:t>、礼仪型、娱乐型于一体的农村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。其中2013年为农村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建设试点年，在全市率先建成30家以上具有示范意义的</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，2014年-2016年，每年按20%的比例递增建设，到2017年在全市绝大部分行政村建成布局合理、功能完备、管理有序的农村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w:t>
            </w:r>
            <w:r w:rsidRPr="00287F09">
              <w:rPr>
                <w:rFonts w:ascii="仿宋" w:eastAsia="仿宋" w:hAnsi="仿宋" w:cs="宋体" w:hint="eastAsia"/>
                <w:color w:val="000000"/>
                <w:kern w:val="0"/>
                <w:sz w:val="27"/>
                <w:szCs w:val="27"/>
              </w:rPr>
              <w:br/>
              <w:t xml:space="preserve">　　三、工作原则</w:t>
            </w:r>
            <w:r w:rsidRPr="00287F09">
              <w:rPr>
                <w:rFonts w:ascii="仿宋" w:eastAsia="仿宋" w:hAnsi="仿宋" w:cs="宋体" w:hint="eastAsia"/>
                <w:color w:val="000000"/>
                <w:kern w:val="0"/>
                <w:sz w:val="27"/>
                <w:szCs w:val="27"/>
              </w:rPr>
              <w:br/>
              <w:t xml:space="preserve">　　（一）坚持贴近生活、贴近农民。“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”建设要关注农村改革发展的实践和农民的生产、生活思想实际，把农民健康向上的精神文化需求作为加强农村文化建设的出发点和落脚点，使“</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”建设富有农村生活气息，体现农村发展的时代意蕴，在服务农民的过程中引导农民、教育农民。</w:t>
            </w:r>
            <w:r w:rsidRPr="00287F09">
              <w:rPr>
                <w:rFonts w:ascii="仿宋" w:eastAsia="仿宋" w:hAnsi="仿宋" w:cs="宋体" w:hint="eastAsia"/>
                <w:color w:val="000000"/>
                <w:kern w:val="0"/>
                <w:sz w:val="27"/>
                <w:szCs w:val="27"/>
              </w:rPr>
              <w:br/>
              <w:t xml:space="preserve">　　（二）坚持行政推动、群众参与。要遵循党委政府推动、村民作用突显、社会多方参与的工作思路。充分发挥农民群众的主体作用，切实加强“</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”的建设、管理和使用。依靠各村两委会实现“</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w:t>
            </w:r>
            <w:r w:rsidRPr="00287F09">
              <w:rPr>
                <w:rFonts w:ascii="仿宋" w:eastAsia="仿宋" w:hAnsi="仿宋" w:cs="宋体" w:hint="eastAsia"/>
                <w:color w:val="000000"/>
                <w:kern w:val="0"/>
                <w:sz w:val="27"/>
                <w:szCs w:val="27"/>
              </w:rPr>
              <w:lastRenderedPageBreak/>
              <w:t>的自我管理和发展，鼓励社会力量积极参与，形成共同关心和支持农村文化建设的良好氛围。</w:t>
            </w:r>
            <w:r w:rsidRPr="00287F09">
              <w:rPr>
                <w:rFonts w:ascii="仿宋" w:eastAsia="仿宋" w:hAnsi="仿宋" w:cs="宋体" w:hint="eastAsia"/>
                <w:color w:val="000000"/>
                <w:kern w:val="0"/>
                <w:sz w:val="27"/>
                <w:szCs w:val="27"/>
              </w:rPr>
              <w:br/>
              <w:t xml:space="preserve">　　（三）坚持因地制宜、彰显特色。要充分利用农村自然资源，挖掘村庄独有的历史文化资源，广泛吸收村庄文化中有利于经济发展、村民进步、村庄和谐的要素，注重传统民俗文体与现代文明的融合创新，努力使各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建设形成特色、创出品牌，力争做到“一村一色”、“一堂一品”。</w:t>
            </w:r>
            <w:r w:rsidRPr="00287F09">
              <w:rPr>
                <w:rFonts w:ascii="仿宋" w:eastAsia="仿宋" w:hAnsi="仿宋" w:cs="宋体" w:hint="eastAsia"/>
                <w:color w:val="000000"/>
                <w:kern w:val="0"/>
                <w:sz w:val="27"/>
                <w:szCs w:val="27"/>
              </w:rPr>
              <w:br/>
              <w:t xml:space="preserve">　　（四）坚持丰富内涵、精神引领。要始终把弘扬社会主义核心价值观放在首位，着眼于提高农民群众道德修养和文化素养，突出思想引导、道德教化、礼仪培养和文化熏陶。丰富活动内容，通过主题礼仪活动、艺术创作表演、展览展示等，积极宣传、弘扬和</w:t>
            </w:r>
            <w:proofErr w:type="gramStart"/>
            <w:r w:rsidRPr="00287F09">
              <w:rPr>
                <w:rFonts w:ascii="仿宋" w:eastAsia="仿宋" w:hAnsi="仿宋" w:cs="宋体" w:hint="eastAsia"/>
                <w:color w:val="000000"/>
                <w:kern w:val="0"/>
                <w:sz w:val="27"/>
                <w:szCs w:val="27"/>
              </w:rPr>
              <w:t>践行</w:t>
            </w:r>
            <w:proofErr w:type="gramEnd"/>
            <w:r w:rsidRPr="00287F09">
              <w:rPr>
                <w:rFonts w:ascii="仿宋" w:eastAsia="仿宋" w:hAnsi="仿宋" w:cs="宋体" w:hint="eastAsia"/>
                <w:color w:val="000000"/>
                <w:kern w:val="0"/>
                <w:sz w:val="27"/>
                <w:szCs w:val="27"/>
              </w:rPr>
              <w:t>以“务实、守信、崇学、向善”为核心的浙江人共同价值观和“慈孝、包容、勤奋、诚信”为主要内容的慈溪市民共同价值观，增强吸引力。</w:t>
            </w:r>
            <w:r w:rsidRPr="00287F09">
              <w:rPr>
                <w:rFonts w:ascii="仿宋" w:eastAsia="仿宋" w:hAnsi="仿宋" w:cs="宋体" w:hint="eastAsia"/>
                <w:color w:val="000000"/>
                <w:kern w:val="0"/>
                <w:sz w:val="27"/>
                <w:szCs w:val="27"/>
              </w:rPr>
              <w:br/>
              <w:t xml:space="preserve">　　（五）坚持资源整合、注重实效。农村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总体上以各行政村现有的村落文化宫为基础，采取不同的建设策略，整合农村现有各类文化设施，建设、配置一批群众急需的文化设施，制作群众喜闻乐见的展示内容，开展一些符合本村群众兴趣、便于群众参与的文化活动，充分体现“</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”的社会效益。</w:t>
            </w:r>
            <w:r w:rsidRPr="00287F09">
              <w:rPr>
                <w:rFonts w:ascii="仿宋" w:eastAsia="仿宋" w:hAnsi="仿宋" w:cs="宋体" w:hint="eastAsia"/>
                <w:color w:val="000000"/>
                <w:kern w:val="0"/>
                <w:sz w:val="27"/>
                <w:szCs w:val="27"/>
              </w:rPr>
              <w:br/>
              <w:t xml:space="preserve">　　四、功能定位</w:t>
            </w:r>
            <w:r w:rsidRPr="00287F09">
              <w:rPr>
                <w:rFonts w:ascii="仿宋" w:eastAsia="仿宋" w:hAnsi="仿宋" w:cs="宋体" w:hint="eastAsia"/>
                <w:color w:val="000000"/>
                <w:kern w:val="0"/>
                <w:sz w:val="27"/>
                <w:szCs w:val="27"/>
              </w:rPr>
              <w:br/>
              <w:t xml:space="preserve">　　（一）传播现代文明，弘扬主流价值。通过“</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”将社会主义核心价值体系教育纳入新农村建设，培育弘扬新慈溪精神，大力弘扬浙江人共同价值观、慈溪市民共同价值观和优秀农村传统美德，着力构筑</w:t>
            </w:r>
            <w:r w:rsidRPr="00287F09">
              <w:rPr>
                <w:rFonts w:ascii="仿宋" w:eastAsia="仿宋" w:hAnsi="仿宋" w:cs="宋体" w:hint="eastAsia"/>
                <w:color w:val="000000"/>
                <w:kern w:val="0"/>
                <w:sz w:val="27"/>
                <w:szCs w:val="27"/>
              </w:rPr>
              <w:lastRenderedPageBreak/>
              <w:t>农民群众的“精神家园”。</w:t>
            </w:r>
            <w:r w:rsidRPr="00287F09">
              <w:rPr>
                <w:rFonts w:ascii="仿宋" w:eastAsia="仿宋" w:hAnsi="仿宋" w:cs="宋体" w:hint="eastAsia"/>
                <w:color w:val="000000"/>
                <w:kern w:val="0"/>
                <w:sz w:val="27"/>
                <w:szCs w:val="27"/>
              </w:rPr>
              <w:br/>
              <w:t xml:space="preserve">　　（二）展示村庄形象，发展村庄文化。全面展示村庄历史文化和各项建设事业的成就，梳理村庄特有的文脉，挖掘村庄优秀传统文化，开展传统文化教育普及活动，推进农村文化资源的保护、传承和发展，努力建设“一村一景”、“一堂一品”。</w:t>
            </w:r>
            <w:r w:rsidRPr="00287F09">
              <w:rPr>
                <w:rFonts w:ascii="仿宋" w:eastAsia="仿宋" w:hAnsi="仿宋" w:cs="宋体" w:hint="eastAsia"/>
                <w:color w:val="000000"/>
                <w:kern w:val="0"/>
                <w:sz w:val="27"/>
                <w:szCs w:val="27"/>
              </w:rPr>
              <w:br/>
              <w:t xml:space="preserve">　　（三）传承先贤精神，学习身边楷模。挖掘、整理村庄古代先贤勤廉节孝事迹，传承先贤精神，弘扬传统美德。宣传村庄各类道德模范、先进人物的优秀事迹，树立一批村民可学、可敬、可亲的学习标杆，形成崇德向善向上的良好风气。</w:t>
            </w:r>
            <w:r w:rsidRPr="00287F09">
              <w:rPr>
                <w:rFonts w:ascii="仿宋" w:eastAsia="仿宋" w:hAnsi="仿宋" w:cs="宋体" w:hint="eastAsia"/>
                <w:color w:val="000000"/>
                <w:kern w:val="0"/>
                <w:sz w:val="27"/>
                <w:szCs w:val="27"/>
              </w:rPr>
              <w:br/>
              <w:t xml:space="preserve">　　（四）学习先进文化，提升农民素质。宣传党的方针政策，定期开展形势政策任务宣讲。开展实用知识和致富技能的培训，提高农民的劳动技能和经营能力，推进农村各行业人才队伍建设。开展现代科学、法律、网络、廉洁从业、健康生活等知识的教育，增进农民科学素养，提高农民的现代生活质量。</w:t>
            </w:r>
            <w:r w:rsidRPr="00287F09">
              <w:rPr>
                <w:rFonts w:ascii="仿宋" w:eastAsia="仿宋" w:hAnsi="仿宋" w:cs="宋体" w:hint="eastAsia"/>
                <w:color w:val="000000"/>
                <w:kern w:val="0"/>
                <w:sz w:val="27"/>
                <w:szCs w:val="27"/>
              </w:rPr>
              <w:br/>
              <w:t xml:space="preserve">　　（五）举办重大活动，丰富群众生活。组织开展春节、端午、中秋、重阳等重大节庆庆典活动，倡导以孝为先、邻里互助、家庭和睦、村民和谐、礼尚往来的良好风尚。为村民提供筹办红白喜事，看戏、看电影的场所，为民间艺术提供传承阵地，为民间艺人提供展示舞台，为文体爱好者提供交流平台，丰富农村文体生活，培育乡土文化人才。</w:t>
            </w:r>
            <w:r w:rsidRPr="00287F09">
              <w:rPr>
                <w:rFonts w:ascii="仿宋" w:eastAsia="仿宋" w:hAnsi="仿宋" w:cs="宋体" w:hint="eastAsia"/>
                <w:color w:val="000000"/>
                <w:kern w:val="0"/>
                <w:sz w:val="27"/>
                <w:szCs w:val="27"/>
              </w:rPr>
              <w:br/>
              <w:t xml:space="preserve">　　五、工作任务</w:t>
            </w:r>
            <w:r w:rsidRPr="00287F09">
              <w:rPr>
                <w:rFonts w:ascii="仿宋" w:eastAsia="仿宋" w:hAnsi="仿宋" w:cs="宋体" w:hint="eastAsia"/>
                <w:color w:val="000000"/>
                <w:kern w:val="0"/>
                <w:sz w:val="27"/>
                <w:szCs w:val="27"/>
              </w:rPr>
              <w:br/>
              <w:t xml:space="preserve">　　（一）统筹建好场所设施</w:t>
            </w:r>
            <w:r w:rsidRPr="00287F09">
              <w:rPr>
                <w:rFonts w:ascii="仿宋" w:eastAsia="仿宋" w:hAnsi="仿宋" w:cs="宋体" w:hint="eastAsia"/>
                <w:color w:val="000000"/>
                <w:kern w:val="0"/>
                <w:sz w:val="27"/>
                <w:szCs w:val="27"/>
              </w:rPr>
              <w:br/>
              <w:t xml:space="preserve">　　按照“为民、利民、便民”的要求，以现有村落文化宫为基础进行改</w:t>
            </w:r>
            <w:r w:rsidRPr="00287F09">
              <w:rPr>
                <w:rFonts w:ascii="仿宋" w:eastAsia="仿宋" w:hAnsi="仿宋" w:cs="宋体" w:hint="eastAsia"/>
                <w:color w:val="000000"/>
                <w:kern w:val="0"/>
                <w:sz w:val="27"/>
                <w:szCs w:val="27"/>
              </w:rPr>
              <w:lastRenderedPageBreak/>
              <w:t>建、补建、扩建，把</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打造成为集礼堂、讲堂、文体活动场所等为一体的村级文化阵地综合体。主要应包含以下场所设施：</w:t>
            </w:r>
            <w:r w:rsidRPr="00287F09">
              <w:rPr>
                <w:rFonts w:ascii="仿宋" w:eastAsia="仿宋" w:hAnsi="仿宋" w:cs="宋体" w:hint="eastAsia"/>
                <w:color w:val="000000"/>
                <w:kern w:val="0"/>
                <w:sz w:val="27"/>
                <w:szCs w:val="27"/>
              </w:rPr>
              <w:br/>
              <w:t xml:space="preserve">　　1.礼堂。建有建筑面积不少于200平方米的礼堂，总体风格要庄重、大方、美观，具有村庄特色；</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的名称、标识应设置在礼堂显著位置，国旗及当代浙江人共同价值观——“务实、守信、崇学、向善”四个核心词应设置在礼堂内醒目位置；礼堂要配建舞台，配备必要的灯光、音响等设施；能够满足群众举办节庆典礼、文化仪式、文体活动、村民议事、集会等功能需求。</w:t>
            </w:r>
            <w:r w:rsidRPr="00287F09">
              <w:rPr>
                <w:rFonts w:ascii="仿宋" w:eastAsia="仿宋" w:hAnsi="仿宋" w:cs="宋体" w:hint="eastAsia"/>
                <w:color w:val="000000"/>
                <w:kern w:val="0"/>
                <w:sz w:val="27"/>
                <w:szCs w:val="27"/>
              </w:rPr>
              <w:br/>
              <w:t xml:space="preserve">　　2.学堂。建有建筑面积不少于50平方米的讲堂，配备必要的桌椅、电教设备；讲堂可建于礼堂之内，也可单独建设，在功能上与基层党校、村民学校、青年中心、老年大学等共建共享；讲堂背墙或幕布统一设置为“三北学堂”，背景应鲜明、美观，黑板上方可设置“慈孝、包容、勤奋、诚信”慈溪市民共同价值观；能够满足对农民群众进行中小规划的思想主题教育、形势政策宣讲、科普知识普及、生产技能培训、交流恳谈等功能需求。</w:t>
            </w:r>
            <w:r w:rsidRPr="00287F09">
              <w:rPr>
                <w:rFonts w:ascii="仿宋" w:eastAsia="仿宋" w:hAnsi="仿宋" w:cs="宋体" w:hint="eastAsia"/>
                <w:color w:val="000000"/>
                <w:kern w:val="0"/>
                <w:sz w:val="27"/>
                <w:szCs w:val="27"/>
              </w:rPr>
              <w:br/>
              <w:t xml:space="preserve">　　3.文体活动场所。按照国家、省、市有关要求，建有完备的文化活动室、数字化学习中心、农家书屋、广播室、“春泥计划”活动室、群众体育活动设施、公园广场、党员远程教育点、青年中心等。具体按有关部门的标准进行建设。</w:t>
            </w:r>
            <w:r w:rsidRPr="00287F09">
              <w:rPr>
                <w:rFonts w:ascii="仿宋" w:eastAsia="仿宋" w:hAnsi="仿宋" w:cs="宋体" w:hint="eastAsia"/>
                <w:color w:val="000000"/>
                <w:kern w:val="0"/>
                <w:sz w:val="27"/>
                <w:szCs w:val="27"/>
              </w:rPr>
              <w:br/>
              <w:t xml:space="preserve">　　农村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建设以现有的硬件设施为基础，以改建、补建、扩建为主，根据需要可以进行新建。有条件的地方还可同步建设网上</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w:t>
            </w:r>
            <w:r w:rsidRPr="00287F09">
              <w:rPr>
                <w:rFonts w:ascii="仿宋" w:eastAsia="仿宋" w:hAnsi="仿宋" w:cs="宋体" w:hint="eastAsia"/>
                <w:color w:val="000000"/>
                <w:kern w:val="0"/>
                <w:sz w:val="27"/>
                <w:szCs w:val="27"/>
              </w:rPr>
              <w:br/>
            </w:r>
            <w:r w:rsidRPr="00287F09">
              <w:rPr>
                <w:rFonts w:ascii="仿宋" w:eastAsia="仿宋" w:hAnsi="仿宋" w:cs="宋体" w:hint="eastAsia"/>
                <w:color w:val="000000"/>
                <w:kern w:val="0"/>
                <w:sz w:val="27"/>
                <w:szCs w:val="27"/>
              </w:rPr>
              <w:lastRenderedPageBreak/>
              <w:t xml:space="preserve">　　（二）精心设置展示展览</w:t>
            </w:r>
            <w:r w:rsidRPr="00287F09">
              <w:rPr>
                <w:rFonts w:ascii="仿宋" w:eastAsia="仿宋" w:hAnsi="仿宋" w:cs="宋体" w:hint="eastAsia"/>
                <w:color w:val="000000"/>
                <w:kern w:val="0"/>
                <w:sz w:val="27"/>
                <w:szCs w:val="27"/>
              </w:rPr>
              <w:br/>
              <w:t xml:space="preserve">　　展示展览场所应全景式展示村情村史村貌，是传承优秀传统文化、弘扬道德文明新风的教育阵地。展示展览可设置于</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内，也可单独建设；可根据村庄实际建成乡</w:t>
            </w:r>
            <w:proofErr w:type="gramStart"/>
            <w:r w:rsidRPr="00287F09">
              <w:rPr>
                <w:rFonts w:ascii="仿宋" w:eastAsia="仿宋" w:hAnsi="仿宋" w:cs="宋体" w:hint="eastAsia"/>
                <w:color w:val="000000"/>
                <w:kern w:val="0"/>
                <w:sz w:val="27"/>
                <w:szCs w:val="27"/>
              </w:rPr>
              <w:t>风文明馆</w:t>
            </w:r>
            <w:proofErr w:type="gramEnd"/>
            <w:r w:rsidRPr="00287F09">
              <w:rPr>
                <w:rFonts w:ascii="仿宋" w:eastAsia="仿宋" w:hAnsi="仿宋" w:cs="宋体" w:hint="eastAsia"/>
                <w:color w:val="000000"/>
                <w:kern w:val="0"/>
                <w:sz w:val="27"/>
                <w:szCs w:val="27"/>
              </w:rPr>
              <w:t>，也可以建成展示墙、展览廊等。展览展示以图片、文字以及实物为主要形式，有条件的可同步配置多媒体设施。在展</w:t>
            </w:r>
            <w:proofErr w:type="gramStart"/>
            <w:r w:rsidRPr="00287F09">
              <w:rPr>
                <w:rFonts w:ascii="仿宋" w:eastAsia="仿宋" w:hAnsi="仿宋" w:cs="宋体" w:hint="eastAsia"/>
                <w:color w:val="000000"/>
                <w:kern w:val="0"/>
                <w:sz w:val="27"/>
                <w:szCs w:val="27"/>
              </w:rPr>
              <w:t>陈内容</w:t>
            </w:r>
            <w:proofErr w:type="gramEnd"/>
            <w:r w:rsidRPr="00287F09">
              <w:rPr>
                <w:rFonts w:ascii="仿宋" w:eastAsia="仿宋" w:hAnsi="仿宋" w:cs="宋体" w:hint="eastAsia"/>
                <w:color w:val="000000"/>
                <w:kern w:val="0"/>
                <w:sz w:val="27"/>
                <w:szCs w:val="27"/>
              </w:rPr>
              <w:t>上，要突出村史村情、民风民俗、尚德励志、发展成就、文化艺术等板块。</w:t>
            </w:r>
            <w:r w:rsidRPr="00287F09">
              <w:rPr>
                <w:rFonts w:ascii="仿宋" w:eastAsia="仿宋" w:hAnsi="仿宋" w:cs="宋体" w:hint="eastAsia"/>
                <w:color w:val="000000"/>
                <w:kern w:val="0"/>
                <w:sz w:val="27"/>
                <w:szCs w:val="27"/>
              </w:rPr>
              <w:br/>
              <w:t xml:space="preserve">　　1.村史村情。展示村庄历史沿革、地名演变、姓氏迁徙、文化古迹和物产特产等；展示村庄健康向上的历史传说、先贤故事；展示不同历史时期村庄的变化和重大活动等。</w:t>
            </w:r>
            <w:r w:rsidRPr="00287F09">
              <w:rPr>
                <w:rFonts w:ascii="仿宋" w:eastAsia="仿宋" w:hAnsi="仿宋" w:cs="宋体" w:hint="eastAsia"/>
                <w:color w:val="000000"/>
                <w:kern w:val="0"/>
                <w:sz w:val="27"/>
                <w:szCs w:val="27"/>
              </w:rPr>
              <w:br/>
              <w:t xml:space="preserve">　　2.民风民俗。展示村庄各姓氏先祖先贤画像，历代贤圣的语录；展示与本村有关的积极健康的家训、族训、家谱、族谱、村规民约，家族传承下来的有教化功能的诗文、匾额、楹联、对联等；展示村庄独特的文化和生活习惯等。</w:t>
            </w:r>
            <w:r w:rsidRPr="00287F09">
              <w:rPr>
                <w:rFonts w:ascii="仿宋" w:eastAsia="仿宋" w:hAnsi="仿宋" w:cs="宋体" w:hint="eastAsia"/>
                <w:color w:val="000000"/>
                <w:kern w:val="0"/>
                <w:sz w:val="27"/>
                <w:szCs w:val="27"/>
              </w:rPr>
              <w:br/>
              <w:t xml:space="preserve">　　3.尚德励志。展示建国以来</w:t>
            </w:r>
            <w:proofErr w:type="gramStart"/>
            <w:r w:rsidRPr="00287F09">
              <w:rPr>
                <w:rFonts w:ascii="仿宋" w:eastAsia="仿宋" w:hAnsi="仿宋" w:cs="宋体" w:hint="eastAsia"/>
                <w:color w:val="000000"/>
                <w:kern w:val="0"/>
                <w:sz w:val="27"/>
                <w:szCs w:val="27"/>
              </w:rPr>
              <w:t>历任村</w:t>
            </w:r>
            <w:proofErr w:type="gramEnd"/>
            <w:r w:rsidRPr="00287F09">
              <w:rPr>
                <w:rFonts w:ascii="仿宋" w:eastAsia="仿宋" w:hAnsi="仿宋" w:cs="宋体" w:hint="eastAsia"/>
                <w:color w:val="000000"/>
                <w:kern w:val="0"/>
                <w:sz w:val="27"/>
                <w:szCs w:val="27"/>
              </w:rPr>
              <w:t>党组织书记、村委会主任照片和主要功绩；展示村中历届党代表、人大代表和政协委员的事迹照片；设立“道德榜”、“能人榜”、“寿星榜”、“贡献榜”、“志愿榜”等，展示并及时更新村里道德模范、成功人士、长寿村民、优秀学子、专家学者、优秀志愿者的事迹照片、证书；展示五好文明家庭、绿色家庭、庭院整治示范户、和谐家庭等事迹介绍。</w:t>
            </w:r>
            <w:r w:rsidRPr="00287F09">
              <w:rPr>
                <w:rFonts w:ascii="仿宋" w:eastAsia="仿宋" w:hAnsi="仿宋" w:cs="宋体" w:hint="eastAsia"/>
                <w:color w:val="000000"/>
                <w:kern w:val="0"/>
                <w:sz w:val="27"/>
                <w:szCs w:val="27"/>
              </w:rPr>
              <w:br/>
              <w:t xml:space="preserve">　　4.发展成就。展示本村党组织带领群众进行革命、建设、改革的历史，弘扬红色文化传统；展示改革开放以来，本村各项事业发展的巨大</w:t>
            </w:r>
            <w:r w:rsidRPr="00287F09">
              <w:rPr>
                <w:rFonts w:ascii="仿宋" w:eastAsia="仿宋" w:hAnsi="仿宋" w:cs="宋体" w:hint="eastAsia"/>
                <w:color w:val="000000"/>
                <w:kern w:val="0"/>
                <w:sz w:val="27"/>
                <w:szCs w:val="27"/>
              </w:rPr>
              <w:lastRenderedPageBreak/>
              <w:t>成就；展示介绍美丽乡村风貌图片、村庄</w:t>
            </w:r>
            <w:proofErr w:type="gramStart"/>
            <w:r w:rsidRPr="00287F09">
              <w:rPr>
                <w:rFonts w:ascii="仿宋" w:eastAsia="仿宋" w:hAnsi="仿宋" w:cs="宋体" w:hint="eastAsia"/>
                <w:color w:val="000000"/>
                <w:kern w:val="0"/>
                <w:sz w:val="27"/>
                <w:szCs w:val="27"/>
              </w:rPr>
              <w:t>发展愿景规划</w:t>
            </w:r>
            <w:proofErr w:type="gramEnd"/>
            <w:r w:rsidRPr="00287F09">
              <w:rPr>
                <w:rFonts w:ascii="仿宋" w:eastAsia="仿宋" w:hAnsi="仿宋" w:cs="宋体" w:hint="eastAsia"/>
                <w:color w:val="000000"/>
                <w:kern w:val="0"/>
                <w:sz w:val="27"/>
                <w:szCs w:val="27"/>
              </w:rPr>
              <w:t>。</w:t>
            </w:r>
            <w:r w:rsidRPr="00287F09">
              <w:rPr>
                <w:rFonts w:ascii="仿宋" w:eastAsia="仿宋" w:hAnsi="仿宋" w:cs="宋体" w:hint="eastAsia"/>
                <w:color w:val="000000"/>
                <w:kern w:val="0"/>
                <w:sz w:val="27"/>
                <w:szCs w:val="27"/>
              </w:rPr>
              <w:br/>
              <w:t xml:space="preserve">　　5.文化艺术。展示村庄的能人巧匠、文艺骨干、艺术名人等；展示村民创作的书画、雕刻、剪纸、文学等方面的作品；展示村庄在服饰、手工艺、民风民俗活动等方面的非物质文化遗产。</w:t>
            </w:r>
            <w:r w:rsidRPr="00287F09">
              <w:rPr>
                <w:rFonts w:ascii="仿宋" w:eastAsia="仿宋" w:hAnsi="仿宋" w:cs="宋体" w:hint="eastAsia"/>
                <w:color w:val="000000"/>
                <w:kern w:val="0"/>
                <w:sz w:val="27"/>
                <w:szCs w:val="27"/>
              </w:rPr>
              <w:br/>
              <w:t xml:space="preserve">　　（三）组织文化礼仪活动</w:t>
            </w:r>
            <w:r w:rsidRPr="00287F09">
              <w:rPr>
                <w:rFonts w:ascii="仿宋" w:eastAsia="仿宋" w:hAnsi="仿宋" w:cs="宋体" w:hint="eastAsia"/>
                <w:color w:val="000000"/>
                <w:kern w:val="0"/>
                <w:sz w:val="27"/>
                <w:szCs w:val="27"/>
              </w:rPr>
              <w:br/>
              <w:t xml:space="preserve">　　积极挖掘优秀传统文化，大力传播现代文明，精心设计活动载体，充分利用</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设施，组织开展节庆典礼、乡风文明、教育培训、文体娱乐等丰富多彩的活动。结合“我们的节日”主题活动，围绕中华民族传统节日和重要节庆假日，重点开展春节迎新、清明祭扫、端午祈福、重阳敬老、中秋团圆及庆祝国庆、婚庆仪式等文化礼仪活动；结合“文明村”、“五好文明家庭”创建，重点开展“最美”系列、“身边的好人”、道德模范、“好邻居、好媳妇、好婆婆”评选等乡风评议活动；着眼于提高农民群众素质，定期开展党的理论和形势政策、思想道德、科普知识、致富技能、党纪法规、健康生活等教育培训活动；依托村级业余文体队伍，常年性组织各类文体娱乐活动，丰富农民群众精神文化生活。</w:t>
            </w:r>
            <w:r w:rsidRPr="00287F09">
              <w:rPr>
                <w:rFonts w:ascii="仿宋" w:eastAsia="仿宋" w:hAnsi="仿宋" w:cs="宋体" w:hint="eastAsia"/>
                <w:color w:val="000000"/>
                <w:kern w:val="0"/>
                <w:sz w:val="27"/>
                <w:szCs w:val="27"/>
              </w:rPr>
              <w:br/>
              <w:t xml:space="preserve">　　（四）建立健全工作队伍</w:t>
            </w:r>
            <w:r w:rsidRPr="00287F09">
              <w:rPr>
                <w:rFonts w:ascii="仿宋" w:eastAsia="仿宋" w:hAnsi="仿宋" w:cs="宋体" w:hint="eastAsia"/>
                <w:color w:val="000000"/>
                <w:kern w:val="0"/>
                <w:sz w:val="27"/>
                <w:szCs w:val="27"/>
              </w:rPr>
              <w:br/>
              <w:t xml:space="preserve">　　拥有</w:t>
            </w:r>
            <w:proofErr w:type="gramStart"/>
            <w:r w:rsidRPr="00287F09">
              <w:rPr>
                <w:rFonts w:ascii="仿宋" w:eastAsia="仿宋" w:hAnsi="仿宋" w:cs="宋体" w:hint="eastAsia"/>
                <w:color w:val="000000"/>
                <w:kern w:val="0"/>
                <w:sz w:val="27"/>
                <w:szCs w:val="27"/>
              </w:rPr>
              <w:t>一</w:t>
            </w:r>
            <w:proofErr w:type="gramEnd"/>
            <w:r w:rsidRPr="00287F09">
              <w:rPr>
                <w:rFonts w:ascii="仿宋" w:eastAsia="仿宋" w:hAnsi="仿宋" w:cs="宋体" w:hint="eastAsia"/>
                <w:color w:val="000000"/>
                <w:kern w:val="0"/>
                <w:sz w:val="27"/>
                <w:szCs w:val="27"/>
              </w:rPr>
              <w:t>支农村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管理队伍，是</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正常运行、发挥作用的基本保障。村两委会要明确1名班子成员分管</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建设工作，配备1名以上</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专（兼）</w:t>
            </w:r>
            <w:proofErr w:type="gramStart"/>
            <w:r w:rsidRPr="00287F09">
              <w:rPr>
                <w:rFonts w:ascii="仿宋" w:eastAsia="仿宋" w:hAnsi="仿宋" w:cs="宋体" w:hint="eastAsia"/>
                <w:color w:val="000000"/>
                <w:kern w:val="0"/>
                <w:sz w:val="27"/>
                <w:szCs w:val="27"/>
              </w:rPr>
              <w:t>职宣传</w:t>
            </w:r>
            <w:proofErr w:type="gramEnd"/>
            <w:r w:rsidRPr="00287F09">
              <w:rPr>
                <w:rFonts w:ascii="仿宋" w:eastAsia="仿宋" w:hAnsi="仿宋" w:cs="宋体" w:hint="eastAsia"/>
                <w:color w:val="000000"/>
                <w:kern w:val="0"/>
                <w:sz w:val="27"/>
                <w:szCs w:val="27"/>
              </w:rPr>
              <w:t>文化员，负责</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的日常管理服务，镇（街道）文化站长要具体指导村级</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开展文化礼仪活动。落实宣讲员队伍，做好形势政策宣讲、热点问题引导、村史村情讲解等工作。加强业余文化团队建设，建有5支以上参与人数不少于</w:t>
            </w:r>
            <w:r w:rsidRPr="00287F09">
              <w:rPr>
                <w:rFonts w:ascii="仿宋" w:eastAsia="仿宋" w:hAnsi="仿宋" w:cs="宋体" w:hint="eastAsia"/>
                <w:color w:val="000000"/>
                <w:kern w:val="0"/>
                <w:sz w:val="27"/>
                <w:szCs w:val="27"/>
              </w:rPr>
              <w:lastRenderedPageBreak/>
              <w:t>10人的业余文化团队，常年开展文体活动。建有文化志愿者队伍，每年培育1-2名文化辅导员、社会体育指导员，协助开展</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各项工作。发挥农村老年协会、“五老”人员、民间调解员等群众团体和队伍在</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管理和服务中的作用。</w:t>
            </w:r>
            <w:r w:rsidRPr="00287F09">
              <w:rPr>
                <w:rFonts w:ascii="仿宋" w:eastAsia="仿宋" w:hAnsi="仿宋" w:cs="宋体" w:hint="eastAsia"/>
                <w:color w:val="000000"/>
                <w:kern w:val="0"/>
                <w:sz w:val="27"/>
                <w:szCs w:val="27"/>
              </w:rPr>
              <w:br/>
              <w:t xml:space="preserve">　　六、工作措施</w:t>
            </w:r>
            <w:r w:rsidRPr="00287F09">
              <w:rPr>
                <w:rFonts w:ascii="仿宋" w:eastAsia="仿宋" w:hAnsi="仿宋" w:cs="宋体" w:hint="eastAsia"/>
                <w:color w:val="000000"/>
                <w:kern w:val="0"/>
                <w:sz w:val="27"/>
                <w:szCs w:val="27"/>
              </w:rPr>
              <w:br/>
              <w:t xml:space="preserve">　　（一）加强领导，合力推进。在农村开展</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建设是今年省政府实施的十项实事工程之一。各地、各部门要高度重视农村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把该项工作作为文化强市建设和社会主义新农村建设的重要载体，市里成立由市委常委、宣传部长任组长的领导小组，办公室设在市委宣传部。各镇（街道）成立相应组织，一把手亲自抓，村级建立实干工作班子负责具体实施。宣传部门做好牵头协调工作，文广、农办、党史、教育、财政、国土资源、住建、文联、科协、档案等相关部门要积极支持、密切配合、合力推进。</w:t>
            </w:r>
            <w:r w:rsidRPr="00287F09">
              <w:rPr>
                <w:rFonts w:ascii="仿宋" w:eastAsia="仿宋" w:hAnsi="仿宋" w:cs="宋体" w:hint="eastAsia"/>
                <w:color w:val="000000"/>
                <w:kern w:val="0"/>
                <w:sz w:val="27"/>
                <w:szCs w:val="27"/>
              </w:rPr>
              <w:br/>
              <w:t xml:space="preserve">　　（二）多方投入，强化保障。按照设施建设与内容建设相同步，政府主导与多方参与相结合的要求，各镇（街道）要发挥主导作用，加大对农村各项建设的整合力度，相关专项资金要向农村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建设倾斜。发挥行政村的建设主体地位，多方筹措资金，为</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建设和运行提供资金保障。市财政每年安排</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建设专项资金，通过以奖代补形式，扶持农村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建设，镇（街道）财政配套予以补助。要积极引导社会力量广泛参与，动员各级文明单位和社会热心人士，结对共建支援创建村，推动形成全社会共同关心支持</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建设的良好格局。</w:t>
            </w:r>
            <w:r w:rsidRPr="00287F09">
              <w:rPr>
                <w:rFonts w:ascii="仿宋" w:eastAsia="仿宋" w:hAnsi="仿宋" w:cs="宋体" w:hint="eastAsia"/>
                <w:color w:val="000000"/>
                <w:kern w:val="0"/>
                <w:sz w:val="27"/>
                <w:szCs w:val="27"/>
              </w:rPr>
              <w:br/>
            </w:r>
            <w:r w:rsidRPr="00287F09">
              <w:rPr>
                <w:rFonts w:ascii="仿宋" w:eastAsia="仿宋" w:hAnsi="仿宋" w:cs="宋体" w:hint="eastAsia"/>
                <w:color w:val="000000"/>
                <w:kern w:val="0"/>
                <w:sz w:val="27"/>
                <w:szCs w:val="27"/>
              </w:rPr>
              <w:lastRenderedPageBreak/>
              <w:t xml:space="preserve">　　（三）以点带面，稳步推进。农村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是一项创新工作，各地要认真做好2013年建设试点工作，在行政村申报、镇（街道）推荐的基础上，确定首批创建对象。市、镇（街道）建立两级工作指导员队伍，加强对试点村的工作指导，帮助各村挖掘历史文化，全程指导各个行政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的设施建设、展览展示和活动开展，争取做到一村一品、百花齐放、各具特色。各有关部门要结合各自职能和优势，加强对农村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工作队伍在文化礼仪、政策宣传、文体娱乐等方面的知识培训。要指导各地建立完善农村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建设档案，全面掌握方案准备、申报、建设、验收和后续管理、运行等情况。</w:t>
            </w:r>
            <w:r w:rsidRPr="00287F09">
              <w:rPr>
                <w:rFonts w:ascii="仿宋" w:eastAsia="仿宋" w:hAnsi="仿宋" w:cs="宋体" w:hint="eastAsia"/>
                <w:color w:val="000000"/>
                <w:kern w:val="0"/>
                <w:sz w:val="27"/>
                <w:szCs w:val="27"/>
              </w:rPr>
              <w:br/>
              <w:t xml:space="preserve">　　（四）健全机制，注重长效。建立</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考评机制，制订考核细则，完善年初申报、全程指导、年底考核的工作机制。建立创建奖补机制，安排专项资金，按照样板村、</w:t>
            </w:r>
            <w:proofErr w:type="gramStart"/>
            <w:r w:rsidRPr="00287F09">
              <w:rPr>
                <w:rFonts w:ascii="仿宋" w:eastAsia="仿宋" w:hAnsi="仿宋" w:cs="宋体" w:hint="eastAsia"/>
                <w:color w:val="000000"/>
                <w:kern w:val="0"/>
                <w:sz w:val="27"/>
                <w:szCs w:val="27"/>
              </w:rPr>
              <w:t>达标村</w:t>
            </w:r>
            <w:proofErr w:type="gramEnd"/>
            <w:r w:rsidRPr="00287F09">
              <w:rPr>
                <w:rFonts w:ascii="仿宋" w:eastAsia="仿宋" w:hAnsi="仿宋" w:cs="宋体" w:hint="eastAsia"/>
                <w:color w:val="000000"/>
                <w:kern w:val="0"/>
                <w:sz w:val="27"/>
                <w:szCs w:val="27"/>
              </w:rPr>
              <w:t>的标准，对</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建设先进集体和个人进行奖励，确保</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与新农村建设同步推进。各地要把农村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建设工作作为考核领导班子特别是镇、村干部队伍考核的重要依据，列入政府实事工程，纳入文明村镇创建、社会主义新农村建设和美丽乡村建设行动计划的重要内容，确保</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建设顺利推进，取得实效。</w:t>
            </w:r>
            <w:r w:rsidRPr="00287F09">
              <w:rPr>
                <w:rFonts w:ascii="仿宋" w:eastAsia="仿宋" w:hAnsi="仿宋" w:cs="宋体" w:hint="eastAsia"/>
                <w:color w:val="000000"/>
                <w:kern w:val="0"/>
                <w:sz w:val="27"/>
                <w:szCs w:val="27"/>
              </w:rPr>
              <w:br/>
            </w:r>
            <w:r w:rsidRPr="00287F09">
              <w:rPr>
                <w:rFonts w:ascii="仿宋" w:eastAsia="仿宋" w:hAnsi="仿宋" w:cs="宋体" w:hint="eastAsia"/>
                <w:color w:val="000000"/>
                <w:kern w:val="0"/>
                <w:sz w:val="27"/>
                <w:szCs w:val="27"/>
              </w:rPr>
              <w:br/>
              <w:t xml:space="preserve">　　附件：1.慈溪市“</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”建设领导小组成员名单</w:t>
            </w:r>
            <w:r w:rsidRPr="00287F09">
              <w:rPr>
                <w:rFonts w:ascii="仿宋" w:eastAsia="仿宋" w:hAnsi="仿宋" w:cs="宋体" w:hint="eastAsia"/>
                <w:color w:val="000000"/>
                <w:kern w:val="0"/>
                <w:sz w:val="27"/>
                <w:szCs w:val="27"/>
              </w:rPr>
              <w:br/>
            </w:r>
            <w:proofErr w:type="gramStart"/>
            <w:r w:rsidRPr="00287F09">
              <w:rPr>
                <w:rFonts w:ascii="仿宋" w:eastAsia="仿宋" w:hAnsi="仿宋" w:cs="宋体" w:hint="eastAsia"/>
                <w:color w:val="000000"/>
                <w:kern w:val="0"/>
                <w:sz w:val="27"/>
                <w:szCs w:val="27"/>
              </w:rPr>
              <w:t xml:space="preserve">　　　　　</w:t>
            </w:r>
            <w:proofErr w:type="gramEnd"/>
            <w:r w:rsidRPr="00287F09">
              <w:rPr>
                <w:rFonts w:ascii="仿宋" w:eastAsia="仿宋" w:hAnsi="仿宋" w:cs="宋体" w:hint="eastAsia"/>
                <w:color w:val="000000"/>
                <w:kern w:val="0"/>
                <w:sz w:val="27"/>
                <w:szCs w:val="27"/>
              </w:rPr>
              <w:t>2.慈溪市农村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建设指导团名单</w:t>
            </w:r>
            <w:r w:rsidRPr="00287F09">
              <w:rPr>
                <w:rFonts w:ascii="仿宋" w:eastAsia="仿宋" w:hAnsi="仿宋" w:cs="宋体" w:hint="eastAsia"/>
                <w:color w:val="000000"/>
                <w:kern w:val="0"/>
                <w:sz w:val="27"/>
                <w:szCs w:val="27"/>
              </w:rPr>
              <w:br/>
            </w:r>
            <w:proofErr w:type="gramStart"/>
            <w:r w:rsidRPr="00287F09">
              <w:rPr>
                <w:rFonts w:ascii="仿宋" w:eastAsia="仿宋" w:hAnsi="仿宋" w:cs="宋体" w:hint="eastAsia"/>
                <w:color w:val="000000"/>
                <w:kern w:val="0"/>
                <w:sz w:val="27"/>
                <w:szCs w:val="27"/>
              </w:rPr>
              <w:t xml:space="preserve">　　　　　</w:t>
            </w:r>
            <w:proofErr w:type="gramEnd"/>
            <w:r w:rsidRPr="00287F09">
              <w:rPr>
                <w:rFonts w:ascii="仿宋" w:eastAsia="仿宋" w:hAnsi="仿宋" w:cs="宋体" w:hint="eastAsia"/>
                <w:color w:val="000000"/>
                <w:kern w:val="0"/>
                <w:sz w:val="27"/>
                <w:szCs w:val="27"/>
              </w:rPr>
              <w:t>3：慈溪市农村</w:t>
            </w:r>
            <w:r w:rsidRPr="00287F09">
              <w:rPr>
                <w:rFonts w:ascii="仿宋" w:eastAsia="仿宋" w:hAnsi="仿宋" w:cs="宋体" w:hint="eastAsia"/>
                <w:b/>
                <w:bCs/>
                <w:color w:val="008000"/>
                <w:kern w:val="0"/>
                <w:sz w:val="30"/>
                <w:szCs w:val="30"/>
              </w:rPr>
              <w:t>文化礼堂</w:t>
            </w:r>
            <w:r w:rsidRPr="00287F09">
              <w:rPr>
                <w:rFonts w:ascii="仿宋" w:eastAsia="仿宋" w:hAnsi="仿宋" w:cs="宋体" w:hint="eastAsia"/>
                <w:color w:val="000000"/>
                <w:kern w:val="0"/>
                <w:sz w:val="27"/>
                <w:szCs w:val="27"/>
              </w:rPr>
              <w:t>建设考核标准</w:t>
            </w:r>
            <w:r w:rsidRPr="00287F09">
              <w:rPr>
                <w:rFonts w:ascii="仿宋" w:eastAsia="仿宋" w:hAnsi="仿宋" w:cs="宋体" w:hint="eastAsia"/>
                <w:color w:val="000000"/>
                <w:kern w:val="0"/>
                <w:sz w:val="27"/>
                <w:szCs w:val="27"/>
              </w:rPr>
              <w:br/>
            </w:r>
            <w:r w:rsidRPr="00287F09">
              <w:rPr>
                <w:rFonts w:ascii="仿宋" w:eastAsia="仿宋" w:hAnsi="仿宋" w:cs="宋体" w:hint="eastAsia"/>
                <w:color w:val="000000"/>
                <w:kern w:val="0"/>
                <w:sz w:val="27"/>
                <w:szCs w:val="27"/>
              </w:rPr>
              <w:br/>
            </w:r>
            <w:r w:rsidRPr="00287F09">
              <w:rPr>
                <w:rFonts w:ascii="仿宋" w:eastAsia="仿宋" w:hAnsi="仿宋" w:cs="宋体" w:hint="eastAsia"/>
                <w:color w:val="000000"/>
                <w:kern w:val="0"/>
                <w:sz w:val="27"/>
                <w:szCs w:val="27"/>
              </w:rPr>
              <w:lastRenderedPageBreak/>
              <w:br/>
              <w:t xml:space="preserve">　　（此件发至各镇党委、人民政府，各街道党工委、办事处，市级机关各部门、各直属单位）</w:t>
            </w:r>
            <w:r w:rsidRPr="00287F09">
              <w:rPr>
                <w:rFonts w:ascii="仿宋" w:eastAsia="仿宋" w:hAnsi="仿宋" w:cs="宋体" w:hint="eastAsia"/>
                <w:color w:val="000000"/>
                <w:kern w:val="0"/>
                <w:sz w:val="27"/>
                <w:szCs w:val="27"/>
              </w:rPr>
              <w:br/>
            </w:r>
            <w:r w:rsidRPr="00287F09">
              <w:rPr>
                <w:rFonts w:ascii="仿宋" w:eastAsia="仿宋" w:hAnsi="仿宋" w:cs="宋体" w:hint="eastAsia"/>
                <w:color w:val="000000"/>
                <w:kern w:val="0"/>
                <w:sz w:val="27"/>
                <w:szCs w:val="27"/>
              </w:rPr>
              <w:br/>
            </w:r>
            <w:r w:rsidRPr="00287F09">
              <w:rPr>
                <w:rFonts w:ascii="仿宋" w:eastAsia="仿宋" w:hAnsi="仿宋" w:cs="宋体" w:hint="eastAsia"/>
                <w:color w:val="000000"/>
                <w:kern w:val="0"/>
                <w:sz w:val="27"/>
                <w:szCs w:val="27"/>
              </w:rPr>
              <w:br/>
            </w:r>
            <w:r w:rsidRPr="00287F09">
              <w:rPr>
                <w:rFonts w:ascii="仿宋" w:eastAsia="仿宋" w:hAnsi="仿宋" w:cs="宋体" w:hint="eastAsia"/>
                <w:color w:val="000000"/>
                <w:kern w:val="0"/>
                <w:sz w:val="27"/>
                <w:szCs w:val="27"/>
              </w:rPr>
              <w:br/>
            </w:r>
            <w:r w:rsidRPr="00287F09">
              <w:rPr>
                <w:rFonts w:ascii="仿宋" w:eastAsia="仿宋" w:hAnsi="仿宋" w:cs="宋体" w:hint="eastAsia"/>
                <w:color w:val="000000"/>
                <w:kern w:val="0"/>
                <w:sz w:val="27"/>
                <w:szCs w:val="27"/>
              </w:rPr>
              <w:br/>
            </w:r>
            <w:r w:rsidRPr="00287F09">
              <w:rPr>
                <w:rFonts w:ascii="仿宋" w:eastAsia="仿宋" w:hAnsi="仿宋" w:cs="宋体" w:hint="eastAsia"/>
                <w:color w:val="000000"/>
                <w:kern w:val="0"/>
                <w:sz w:val="27"/>
                <w:szCs w:val="27"/>
              </w:rPr>
              <w:br/>
              <w:t xml:space="preserve">　中共慈溪市委办公室</w:t>
            </w:r>
            <w:proofErr w:type="gramStart"/>
            <w:r w:rsidRPr="00287F09">
              <w:rPr>
                <w:rFonts w:ascii="仿宋" w:eastAsia="仿宋" w:hAnsi="仿宋" w:cs="宋体" w:hint="eastAsia"/>
                <w:color w:val="000000"/>
                <w:kern w:val="0"/>
                <w:sz w:val="27"/>
                <w:szCs w:val="27"/>
              </w:rPr>
              <w:t xml:space="preserve">　　　　　　　</w:t>
            </w:r>
            <w:proofErr w:type="gramEnd"/>
            <w:r w:rsidRPr="00287F09">
              <w:rPr>
                <w:rFonts w:ascii="仿宋" w:eastAsia="仿宋" w:hAnsi="仿宋" w:cs="宋体" w:hint="eastAsia"/>
                <w:color w:val="000000"/>
                <w:kern w:val="0"/>
                <w:sz w:val="27"/>
                <w:szCs w:val="27"/>
              </w:rPr>
              <w:t xml:space="preserve">2013年9月3日印发　</w:t>
            </w:r>
          </w:p>
        </w:tc>
      </w:tr>
    </w:tbl>
    <w:p w:rsidR="00C74AC6" w:rsidRPr="00287F09" w:rsidRDefault="00C74AC6" w:rsidP="003724A2">
      <w:pPr>
        <w:rPr>
          <w:rFonts w:hint="eastAsia"/>
        </w:rPr>
      </w:pPr>
    </w:p>
    <w:sectPr w:rsidR="00C74AC6" w:rsidRPr="00287F09" w:rsidSect="00174651">
      <w:footerReference w:type="default" r:id="rId8"/>
      <w:pgSz w:w="11906" w:h="16838"/>
      <w:pgMar w:top="1440" w:right="1800" w:bottom="1440" w:left="180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25D" w:rsidRDefault="00D3425D" w:rsidP="00287F09">
      <w:r>
        <w:separator/>
      </w:r>
    </w:p>
  </w:endnote>
  <w:endnote w:type="continuationSeparator" w:id="0">
    <w:p w:rsidR="00D3425D" w:rsidRDefault="00D3425D" w:rsidP="00287F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BF" w:rsidRDefault="00D3425D">
    <w:pPr>
      <w:pStyle w:val="a4"/>
    </w:pPr>
    <w:r>
      <w:pict>
        <v:rect id="文本框14" o:spid="_x0000_s2049" style="position:absolute;margin-left:0;margin-top:0;width:2in;height:2in;z-index:251660288;mso-wrap-style:none;mso-position-horizontal:center;mso-position-horizontal-relative:margin" filled="f" fillcolor="#9cbee0" stroked="f">
          <v:fill color2="#bbd5f0"/>
          <v:textbox style="mso-fit-shape-to-text:t" inset="0,0,0,0">
            <w:txbxContent>
              <w:p w:rsidR="001209BF" w:rsidRDefault="00D3425D">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87F09" w:rsidRPr="00287F09">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25D" w:rsidRDefault="00D3425D" w:rsidP="00287F09">
      <w:r>
        <w:separator/>
      </w:r>
    </w:p>
  </w:footnote>
  <w:footnote w:type="continuationSeparator" w:id="0">
    <w:p w:rsidR="00D3425D" w:rsidRDefault="00D3425D" w:rsidP="00287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24A2"/>
    <w:rsid w:val="00287F09"/>
    <w:rsid w:val="003724A2"/>
    <w:rsid w:val="00C74AC6"/>
    <w:rsid w:val="00D342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4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24A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rsid w:val="003724A2"/>
    <w:rPr>
      <w:rFonts w:ascii="Times New Roman" w:eastAsia="宋体" w:hAnsi="Times New Roman" w:cs="Times New Roman"/>
      <w:sz w:val="18"/>
      <w:szCs w:val="24"/>
    </w:rPr>
  </w:style>
  <w:style w:type="paragraph" w:styleId="a4">
    <w:name w:val="footer"/>
    <w:basedOn w:val="a"/>
    <w:link w:val="Char0"/>
    <w:rsid w:val="003724A2"/>
    <w:pPr>
      <w:tabs>
        <w:tab w:val="center" w:pos="4153"/>
        <w:tab w:val="right" w:pos="8306"/>
      </w:tabs>
      <w:snapToGrid w:val="0"/>
      <w:jc w:val="left"/>
    </w:pPr>
    <w:rPr>
      <w:sz w:val="18"/>
      <w:szCs w:val="18"/>
    </w:rPr>
  </w:style>
  <w:style w:type="character" w:customStyle="1" w:styleId="Char0">
    <w:name w:val="页脚 Char"/>
    <w:basedOn w:val="a0"/>
    <w:link w:val="a4"/>
    <w:rsid w:val="003724A2"/>
    <w:rPr>
      <w:rFonts w:ascii="Times New Roman" w:eastAsia="宋体" w:hAnsi="Times New Roman" w:cs="Times New Roman"/>
      <w:sz w:val="18"/>
      <w:szCs w:val="18"/>
    </w:rPr>
  </w:style>
  <w:style w:type="paragraph" w:styleId="a5">
    <w:name w:val="Balloon Text"/>
    <w:basedOn w:val="a"/>
    <w:link w:val="Char1"/>
    <w:uiPriority w:val="99"/>
    <w:semiHidden/>
    <w:unhideWhenUsed/>
    <w:rsid w:val="00287F09"/>
    <w:rPr>
      <w:sz w:val="18"/>
      <w:szCs w:val="18"/>
    </w:rPr>
  </w:style>
  <w:style w:type="character" w:customStyle="1" w:styleId="Char1">
    <w:name w:val="批注框文本 Char"/>
    <w:basedOn w:val="a0"/>
    <w:link w:val="a5"/>
    <w:uiPriority w:val="99"/>
    <w:semiHidden/>
    <w:rsid w:val="00287F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30079351">
      <w:bodyDiv w:val="1"/>
      <w:marLeft w:val="-300"/>
      <w:marRight w:val="-300"/>
      <w:marTop w:val="0"/>
      <w:marBottom w:val="0"/>
      <w:divBdr>
        <w:top w:val="none" w:sz="0" w:space="0" w:color="auto"/>
        <w:left w:val="none" w:sz="0" w:space="0" w:color="auto"/>
        <w:bottom w:val="none" w:sz="0" w:space="0" w:color="auto"/>
        <w:right w:val="none" w:sz="0" w:space="0" w:color="auto"/>
      </w:divBdr>
      <w:divsChild>
        <w:div w:id="1378427631">
          <w:marLeft w:val="0"/>
          <w:marRight w:val="0"/>
          <w:marTop w:val="0"/>
          <w:marBottom w:val="0"/>
          <w:divBdr>
            <w:top w:val="none" w:sz="0" w:space="0" w:color="auto"/>
            <w:left w:val="none" w:sz="0" w:space="0" w:color="auto"/>
            <w:bottom w:val="none" w:sz="0" w:space="0" w:color="auto"/>
            <w:right w:val="none" w:sz="0" w:space="0" w:color="auto"/>
          </w:divBdr>
          <w:divsChild>
            <w:div w:id="8426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785</Words>
  <Characters>4477</Characters>
  <Application>Microsoft Office Word</Application>
  <DocSecurity>0</DocSecurity>
  <Lines>37</Lines>
  <Paragraphs>10</Paragraphs>
  <ScaleCrop>false</ScaleCrop>
  <Company>微软中国</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2018-04-26T08:30:00Z</dcterms:created>
  <dcterms:modified xsi:type="dcterms:W3CDTF">2018-04-26T09:44:00Z</dcterms:modified>
</cp:coreProperties>
</file>